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26" w:rsidRDefault="00572E26" w:rsidP="00572E26">
      <w:pPr>
        <w:rPr>
          <w:rFonts w:ascii="Calibri" w:hAnsi="Calibri" w:cs="Calibri"/>
          <w:b/>
          <w:bCs/>
          <w:sz w:val="22"/>
          <w:szCs w:val="22"/>
          <w:lang w:eastAsia="en-US"/>
        </w:rPr>
      </w:pPr>
      <w:r>
        <w:rPr>
          <w:rFonts w:ascii="Calibri" w:hAnsi="Calibri" w:cs="Calibri"/>
          <w:b/>
          <w:bCs/>
          <w:sz w:val="22"/>
          <w:szCs w:val="22"/>
          <w:lang w:eastAsia="en-US"/>
        </w:rPr>
        <w:t>Regional uppföljning av miljökvalitetsmålet Frisk luft</w:t>
      </w:r>
    </w:p>
    <w:p w:rsidR="00572E26" w:rsidRDefault="00572E26" w:rsidP="00572E26">
      <w:pPr>
        <w:rPr>
          <w:rFonts w:ascii="Calibri" w:hAnsi="Calibri" w:cs="Calibri"/>
          <w:sz w:val="22"/>
          <w:szCs w:val="22"/>
          <w:lang w:eastAsia="en-US"/>
        </w:rPr>
      </w:pPr>
    </w:p>
    <w:p w:rsidR="00572E26" w:rsidRDefault="00572E26" w:rsidP="00572E26">
      <w:pPr>
        <w:rPr>
          <w:rFonts w:ascii="Calibri" w:hAnsi="Calibri" w:cs="Calibri"/>
          <w:sz w:val="22"/>
          <w:szCs w:val="22"/>
          <w:lang w:eastAsia="en-US"/>
        </w:rPr>
      </w:pPr>
      <w:r>
        <w:rPr>
          <w:rFonts w:ascii="Calibri" w:hAnsi="Calibri" w:cs="Calibri"/>
          <w:sz w:val="22"/>
          <w:szCs w:val="22"/>
          <w:lang w:eastAsia="en-US"/>
        </w:rPr>
        <w:t>Vid den årliga uppföljningen jämförs uppmätta eller modellerade halter av olika luftförororeningar mot riktvärden för miljökvalitetsmålet Frisk luft. Data från samverkansområdets kontrollstrategi har bl.a. använts som underlag för bedömningarna. Resultaten från detta års uppföljning sammanfattas nedan i tre punkter:</w:t>
      </w:r>
    </w:p>
    <w:p w:rsidR="00572E26" w:rsidRDefault="00572E26" w:rsidP="00572E26">
      <w:pPr>
        <w:numPr>
          <w:ilvl w:val="0"/>
          <w:numId w:val="1"/>
        </w:numPr>
        <w:spacing w:before="120"/>
        <w:rPr>
          <w:rFonts w:ascii="Calibri" w:eastAsia="Times New Roman" w:hAnsi="Calibri" w:cs="Calibri"/>
          <w:sz w:val="22"/>
          <w:szCs w:val="22"/>
          <w:lang w:eastAsia="en-US"/>
        </w:rPr>
      </w:pPr>
      <w:r>
        <w:rPr>
          <w:rFonts w:ascii="Calibri" w:eastAsia="Times New Roman" w:hAnsi="Calibri" w:cs="Calibri"/>
          <w:sz w:val="22"/>
          <w:szCs w:val="22"/>
          <w:lang w:eastAsia="en-US"/>
        </w:rPr>
        <w:t>De luftföroreningar som inte klarar sitt riktvärde är bensen och benso(a)pyren, vilka är organiska kolväten som främst kopplas till utsläpp från trafik och småskalig vedeldning. Bensen mättes senast 2009/2010, och då uppmättes halter över riktvärdet (1 µg/m</w:t>
      </w:r>
      <w:r>
        <w:rPr>
          <w:rFonts w:ascii="Calibri" w:eastAsia="Times New Roman" w:hAnsi="Calibri" w:cs="Calibri"/>
          <w:sz w:val="22"/>
          <w:szCs w:val="22"/>
          <w:vertAlign w:val="superscript"/>
          <w:lang w:eastAsia="en-US"/>
        </w:rPr>
        <w:t>3</w:t>
      </w:r>
      <w:r>
        <w:rPr>
          <w:rFonts w:ascii="Calibri" w:eastAsia="Times New Roman" w:hAnsi="Calibri" w:cs="Calibri"/>
          <w:sz w:val="22"/>
          <w:szCs w:val="22"/>
          <w:lang w:eastAsia="en-US"/>
        </w:rPr>
        <w:t xml:space="preserve">) i åtta av länets kommuner. Bedömning av benso(a)pyren baseras på en nationell kartering från 2015, vilken visar på halter högre än riktvärdet (0,1 </w:t>
      </w:r>
      <w:proofErr w:type="spellStart"/>
      <w:r>
        <w:rPr>
          <w:rFonts w:ascii="Calibri" w:eastAsia="Times New Roman" w:hAnsi="Calibri" w:cs="Calibri"/>
          <w:sz w:val="22"/>
          <w:szCs w:val="22"/>
          <w:lang w:eastAsia="en-US"/>
        </w:rPr>
        <w:t>ng</w:t>
      </w:r>
      <w:proofErr w:type="spellEnd"/>
      <w:r>
        <w:rPr>
          <w:rFonts w:ascii="Calibri" w:eastAsia="Times New Roman" w:hAnsi="Calibri" w:cs="Calibri"/>
          <w:sz w:val="22"/>
          <w:szCs w:val="22"/>
          <w:lang w:eastAsia="en-US"/>
        </w:rPr>
        <w:t>/m</w:t>
      </w:r>
      <w:r>
        <w:rPr>
          <w:rFonts w:ascii="Calibri" w:eastAsia="Times New Roman" w:hAnsi="Calibri" w:cs="Calibri"/>
          <w:sz w:val="22"/>
          <w:szCs w:val="22"/>
          <w:vertAlign w:val="superscript"/>
          <w:lang w:eastAsia="en-US"/>
        </w:rPr>
        <w:t>3</w:t>
      </w:r>
      <w:r>
        <w:rPr>
          <w:rFonts w:ascii="Calibri" w:eastAsia="Times New Roman" w:hAnsi="Calibri" w:cs="Calibri"/>
          <w:sz w:val="22"/>
          <w:szCs w:val="22"/>
          <w:lang w:eastAsia="en-US"/>
        </w:rPr>
        <w:t xml:space="preserve">) i samtliga kommuner. </w:t>
      </w:r>
    </w:p>
    <w:p w:rsidR="00572E26" w:rsidRDefault="00572E26" w:rsidP="00572E26">
      <w:pPr>
        <w:numPr>
          <w:ilvl w:val="0"/>
          <w:numId w:val="1"/>
        </w:numPr>
        <w:spacing w:before="120"/>
        <w:rPr>
          <w:rFonts w:ascii="Calibri" w:eastAsia="Times New Roman" w:hAnsi="Calibri" w:cs="Calibri"/>
          <w:sz w:val="22"/>
          <w:szCs w:val="22"/>
          <w:lang w:eastAsia="en-US"/>
        </w:rPr>
      </w:pPr>
      <w:r>
        <w:rPr>
          <w:rFonts w:ascii="Calibri" w:eastAsia="Times New Roman" w:hAnsi="Calibri" w:cs="Calibri"/>
          <w:sz w:val="22"/>
          <w:szCs w:val="22"/>
          <w:lang w:eastAsia="en-US"/>
        </w:rPr>
        <w:t>De luftföroreningar som klarar sitt riktvärde är partiklar (PM</w:t>
      </w:r>
      <w:r>
        <w:rPr>
          <w:rFonts w:ascii="Calibri" w:eastAsia="Times New Roman" w:hAnsi="Calibri" w:cs="Calibri"/>
          <w:sz w:val="22"/>
          <w:szCs w:val="22"/>
          <w:vertAlign w:val="subscript"/>
          <w:lang w:eastAsia="en-US"/>
        </w:rPr>
        <w:t>10</w:t>
      </w:r>
      <w:r>
        <w:rPr>
          <w:rFonts w:ascii="Calibri" w:eastAsia="Times New Roman" w:hAnsi="Calibri" w:cs="Calibri"/>
          <w:sz w:val="22"/>
          <w:szCs w:val="22"/>
          <w:lang w:eastAsia="en-US"/>
        </w:rPr>
        <w:t xml:space="preserve"> och PM</w:t>
      </w:r>
      <w:r>
        <w:rPr>
          <w:rFonts w:ascii="Calibri" w:eastAsia="Times New Roman" w:hAnsi="Calibri" w:cs="Calibri"/>
          <w:sz w:val="22"/>
          <w:szCs w:val="22"/>
          <w:vertAlign w:val="subscript"/>
          <w:lang w:eastAsia="en-US"/>
        </w:rPr>
        <w:t>2,5</w:t>
      </w:r>
      <w:r>
        <w:rPr>
          <w:rFonts w:ascii="Calibri" w:eastAsia="Times New Roman" w:hAnsi="Calibri" w:cs="Calibri"/>
          <w:sz w:val="22"/>
          <w:szCs w:val="22"/>
          <w:lang w:eastAsia="en-US"/>
        </w:rPr>
        <w:t>), marknära ozon och kvävedioxid. Noteras bör att mätningar i Falun 2019 visar att halterna av kvävedioxider ligger strax under riktvärdet för årsmedelvärde (20 µg/m</w:t>
      </w:r>
      <w:r>
        <w:rPr>
          <w:rFonts w:ascii="Calibri" w:eastAsia="Times New Roman" w:hAnsi="Calibri" w:cs="Calibri"/>
          <w:sz w:val="22"/>
          <w:szCs w:val="22"/>
          <w:vertAlign w:val="superscript"/>
          <w:lang w:eastAsia="en-US"/>
        </w:rPr>
        <w:t>3</w:t>
      </w:r>
      <w:r>
        <w:rPr>
          <w:rFonts w:ascii="Calibri" w:eastAsia="Times New Roman" w:hAnsi="Calibri" w:cs="Calibri"/>
          <w:sz w:val="22"/>
          <w:szCs w:val="22"/>
          <w:lang w:eastAsia="en-US"/>
        </w:rPr>
        <w:t>) och att marknära ozon klarar riktvärdet baserat på timmemedelvärden (80 µg/m</w:t>
      </w:r>
      <w:r>
        <w:rPr>
          <w:rFonts w:ascii="Calibri" w:eastAsia="Times New Roman" w:hAnsi="Calibri" w:cs="Calibri"/>
          <w:sz w:val="22"/>
          <w:szCs w:val="22"/>
          <w:vertAlign w:val="superscript"/>
          <w:lang w:eastAsia="en-US"/>
        </w:rPr>
        <w:t>3</w:t>
      </w:r>
      <w:r>
        <w:rPr>
          <w:rFonts w:ascii="Calibri" w:eastAsia="Times New Roman" w:hAnsi="Calibri" w:cs="Calibri"/>
          <w:sz w:val="22"/>
          <w:szCs w:val="22"/>
          <w:lang w:eastAsia="en-US"/>
        </w:rPr>
        <w:t>) men att det vid ett flertal tillfällen uppmätts halter av marknära ozon per timme över riktvärdet. Både marknära ozon och kvävedioxid kan kopplas till utsläpp från trafik.</w:t>
      </w:r>
    </w:p>
    <w:p w:rsidR="00572E26" w:rsidRDefault="00572E26" w:rsidP="00572E26">
      <w:pPr>
        <w:numPr>
          <w:ilvl w:val="0"/>
          <w:numId w:val="1"/>
        </w:numPr>
        <w:spacing w:before="120"/>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Inga bedömningar har gjorts för </w:t>
      </w:r>
      <w:proofErr w:type="spellStart"/>
      <w:r>
        <w:rPr>
          <w:rFonts w:ascii="Calibri" w:eastAsia="Times New Roman" w:hAnsi="Calibri" w:cs="Calibri"/>
          <w:sz w:val="22"/>
          <w:szCs w:val="22"/>
          <w:lang w:eastAsia="en-US"/>
        </w:rPr>
        <w:t>butadien</w:t>
      </w:r>
      <w:proofErr w:type="spellEnd"/>
      <w:r>
        <w:rPr>
          <w:rFonts w:ascii="Calibri" w:eastAsia="Times New Roman" w:hAnsi="Calibri" w:cs="Calibri"/>
          <w:sz w:val="22"/>
          <w:szCs w:val="22"/>
          <w:lang w:eastAsia="en-US"/>
        </w:rPr>
        <w:t>, formaldehyd, ozonindex och korrosion då underlag saknats.</w:t>
      </w:r>
    </w:p>
    <w:p w:rsidR="00572E26" w:rsidRDefault="00572E26" w:rsidP="00572E26">
      <w:pPr>
        <w:spacing w:before="120"/>
        <w:rPr>
          <w:rFonts w:ascii="Calibri" w:hAnsi="Calibri" w:cs="Calibri"/>
          <w:sz w:val="22"/>
          <w:szCs w:val="22"/>
          <w:lang w:eastAsia="en-US"/>
        </w:rPr>
      </w:pPr>
    </w:p>
    <w:p w:rsidR="00572E26" w:rsidRDefault="00572E26" w:rsidP="00572E26">
      <w:pPr>
        <w:spacing w:before="120"/>
        <w:rPr>
          <w:rFonts w:ascii="Calibri" w:hAnsi="Calibri" w:cs="Calibri"/>
          <w:sz w:val="22"/>
          <w:szCs w:val="22"/>
          <w:lang w:eastAsia="en-US"/>
        </w:rPr>
      </w:pPr>
      <w:r>
        <w:rPr>
          <w:rFonts w:ascii="Calibri" w:hAnsi="Calibri" w:cs="Calibri"/>
          <w:sz w:val="22"/>
          <w:szCs w:val="22"/>
          <w:lang w:eastAsia="en-US"/>
        </w:rPr>
        <w:t xml:space="preserve">Miljökvalitetsmålsarbetet presenteras på </w:t>
      </w:r>
      <w:hyperlink r:id="rId5" w:history="1">
        <w:r>
          <w:rPr>
            <w:rStyle w:val="Hyperlnk"/>
            <w:rFonts w:ascii="Calibri" w:hAnsi="Calibri" w:cs="Calibri"/>
            <w:sz w:val="22"/>
            <w:szCs w:val="22"/>
            <w:lang w:eastAsia="en-US"/>
          </w:rPr>
          <w:t>www.sverigesmiljomal.se</w:t>
        </w:r>
      </w:hyperlink>
      <w:r>
        <w:rPr>
          <w:rFonts w:ascii="Calibri" w:hAnsi="Calibri" w:cs="Calibri"/>
          <w:sz w:val="22"/>
          <w:szCs w:val="22"/>
          <w:lang w:eastAsia="en-US"/>
        </w:rPr>
        <w:t xml:space="preserve">. I mars brukar den årliga uppföljningen av föregående år läggas upp med de regionala och den nationella bedömningen. För att få tillgång till årets regionala bedömning för Dalarna innan den publiceras, hör av er till </w:t>
      </w:r>
      <w:hyperlink r:id="rId6" w:history="1">
        <w:r>
          <w:rPr>
            <w:rStyle w:val="Hyperlnk"/>
            <w:rFonts w:ascii="Calibri" w:hAnsi="Calibri" w:cs="Calibri"/>
            <w:sz w:val="22"/>
            <w:szCs w:val="22"/>
            <w:lang w:eastAsia="en-US"/>
          </w:rPr>
          <w:t>anna.wemming@lansstyrelsen.se</w:t>
        </w:r>
      </w:hyperlink>
      <w:r>
        <w:rPr>
          <w:rFonts w:ascii="Calibri" w:hAnsi="Calibri" w:cs="Calibri"/>
          <w:sz w:val="22"/>
          <w:szCs w:val="22"/>
          <w:lang w:eastAsia="en-US"/>
        </w:rPr>
        <w:t>.</w:t>
      </w:r>
    </w:p>
    <w:p w:rsidR="00D01D50" w:rsidRDefault="00D01D50">
      <w:bookmarkStart w:id="0" w:name="_GoBack"/>
      <w:bookmarkEnd w:id="0"/>
    </w:p>
    <w:sectPr w:rsidR="00D01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2552C"/>
    <w:multiLevelType w:val="hybridMultilevel"/>
    <w:tmpl w:val="78B8B0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26"/>
    <w:rsid w:val="00572E26"/>
    <w:rsid w:val="00D01D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54DD8-4A40-499E-BF72-3C80F7EA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E26"/>
    <w:pPr>
      <w:spacing w:after="0" w:line="240" w:lineRule="auto"/>
    </w:pPr>
    <w:rPr>
      <w:rFonts w:ascii="Times New Roman" w:hAnsi="Times New Roman" w:cs="Times New Roman"/>
      <w:sz w:val="24"/>
      <w:szCs w:val="24"/>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72E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8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wemming@lansstyrelsen.se" TargetMode="External"/><Relationship Id="rId5" Type="http://schemas.openxmlformats.org/officeDocument/2006/relationships/hyperlink" Target="http://www.sverigesmiljomal.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1530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1</cp:revision>
  <dcterms:created xsi:type="dcterms:W3CDTF">2020-12-22T08:46:00Z</dcterms:created>
  <dcterms:modified xsi:type="dcterms:W3CDTF">2020-12-22T08:47:00Z</dcterms:modified>
</cp:coreProperties>
</file>